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286AEC" w14:textId="77777777" w:rsidR="00FA243D" w:rsidRPr="00137958" w:rsidRDefault="00371F92">
      <w:pPr>
        <w:rPr>
          <w:b/>
        </w:rPr>
      </w:pPr>
      <w:r w:rsidRPr="00137958">
        <w:rPr>
          <w:b/>
        </w:rPr>
        <w:t>TRS100B Study Guide for the Final Exam</w:t>
      </w:r>
    </w:p>
    <w:p w14:paraId="659AD273" w14:textId="77777777" w:rsidR="00371F92" w:rsidRDefault="00371F92">
      <w:r>
        <w:t>This guide was designed to help you focus your study and research on key elements of the course.  It relates primarily to topics studied since the midterm exam</w:t>
      </w:r>
      <w:r w:rsidR="00612DB3">
        <w:t xml:space="preserve">, but your responses should </w:t>
      </w:r>
      <w:r w:rsidR="00137958">
        <w:t xml:space="preserve">also </w:t>
      </w:r>
      <w:r w:rsidR="00612DB3">
        <w:t xml:space="preserve">reflect an understanding of </w:t>
      </w:r>
      <w:r>
        <w:t xml:space="preserve">concepts discussed </w:t>
      </w:r>
      <w:r w:rsidR="00137958">
        <w:t>in chapter one of the Weaver text.</w:t>
      </w:r>
    </w:p>
    <w:p w14:paraId="7F886336" w14:textId="77777777" w:rsidR="00624E2A" w:rsidRDefault="00371F92">
      <w:r>
        <w:t>The guide is not designed to provide the exact questions or “answers” to memorize.  Aim to understand concepts and have a grasp of facts that will allow you to support your opinions</w:t>
      </w:r>
      <w:r w:rsidR="00E85633">
        <w:t xml:space="preserve">. </w:t>
      </w:r>
    </w:p>
    <w:p w14:paraId="2E52FBDD" w14:textId="77777777" w:rsidR="00371F92" w:rsidRDefault="00624E2A">
      <w:r w:rsidRPr="00137958">
        <w:rPr>
          <w:b/>
        </w:rPr>
        <w:t>Part One</w:t>
      </w:r>
      <w:r>
        <w:t>:</w:t>
      </w:r>
      <w:r w:rsidR="00E85633">
        <w:t xml:space="preserve"> The first part of the exam will consist of definitions and short answer questions drawn from the following topics.</w:t>
      </w:r>
    </w:p>
    <w:p w14:paraId="409520D5" w14:textId="77777777" w:rsidR="00624E2A" w:rsidRDefault="00C95F7F">
      <w:r w:rsidRPr="00E85633">
        <w:rPr>
          <w:b/>
        </w:rPr>
        <w:t>Periods in Christian History</w:t>
      </w:r>
      <w:r w:rsidR="00E85633">
        <w:rPr>
          <w:b/>
        </w:rPr>
        <w:t xml:space="preserve"> (</w:t>
      </w:r>
      <w:r w:rsidR="00E85633" w:rsidRPr="00E85633">
        <w:t>Weaver chapter 4</w:t>
      </w:r>
      <w:r w:rsidR="00E85633">
        <w:rPr>
          <w:b/>
        </w:rPr>
        <w:t>)</w:t>
      </w:r>
      <w:r w:rsidRPr="00E85633">
        <w:t>:  The</w:t>
      </w:r>
      <w:r>
        <w:t xml:space="preserve"> Patristic Era through the Modern Era (80-97).  This chapter covered some basics of the history of Christianity.  Review it and focus on key developments in this timeline:  Be sure that you can identify them and show their significance.</w:t>
      </w:r>
      <w:r w:rsidR="00364363">
        <w:t xml:space="preserve">  You do not need to go beyond the text in reviewing this section:</w:t>
      </w:r>
      <w:r w:rsidR="00E85633">
        <w:br/>
      </w:r>
      <w:r w:rsidR="00E85633" w:rsidRPr="00E85633">
        <w:rPr>
          <w:b/>
        </w:rPr>
        <w:t>M</w:t>
      </w:r>
      <w:r w:rsidR="00364363" w:rsidRPr="00E85633">
        <w:rPr>
          <w:b/>
        </w:rPr>
        <w:t>odern Era:</w:t>
      </w:r>
      <w:r w:rsidR="00364363">
        <w:t xml:space="preserve">  Enlightenment, Age of Reason.</w:t>
      </w:r>
      <w:r w:rsidR="00612DB3">
        <w:t xml:space="preserve">  Be able to identify major </w:t>
      </w:r>
      <w:proofErr w:type="gramStart"/>
      <w:r w:rsidR="00612DB3">
        <w:t>developments,</w:t>
      </w:r>
      <w:r w:rsidR="00364363">
        <w:t xml:space="preserve">  industrialization</w:t>
      </w:r>
      <w:proofErr w:type="gramEnd"/>
      <w:r w:rsidR="00364363">
        <w:t>, capitalism, Marxism, adva</w:t>
      </w:r>
      <w:r w:rsidR="00612DB3">
        <w:t xml:space="preserve">nces in modern science, Vatican II.  </w:t>
      </w:r>
      <w:r w:rsidR="00364363">
        <w:t>Note contemporary movements (94)</w:t>
      </w:r>
    </w:p>
    <w:p w14:paraId="34195329" w14:textId="77777777" w:rsidR="00364363" w:rsidRPr="00137958" w:rsidRDefault="00624E2A">
      <w:pPr>
        <w:rPr>
          <w:b/>
        </w:rPr>
      </w:pPr>
      <w:r w:rsidRPr="00137958">
        <w:rPr>
          <w:b/>
        </w:rPr>
        <w:t>The starred items below will be the basis of short answer questions.</w:t>
      </w:r>
    </w:p>
    <w:p w14:paraId="4A98262F" w14:textId="77777777" w:rsidR="00E27F77" w:rsidRDefault="00624E2A" w:rsidP="00E424F0">
      <w:pPr>
        <w:rPr>
          <w:b/>
        </w:rPr>
      </w:pPr>
      <w:r>
        <w:rPr>
          <w:b/>
        </w:rPr>
        <w:t>*</w:t>
      </w:r>
      <w:r w:rsidR="00364363" w:rsidRPr="004336E4">
        <w:rPr>
          <w:b/>
        </w:rPr>
        <w:t>Christian Doctrines</w:t>
      </w:r>
      <w:r w:rsidR="00364363">
        <w:t xml:space="preserve"> (Weaver Chapter 5).  Focus on the sections on God. Be able to ex</w:t>
      </w:r>
      <w:r w:rsidR="00CF6536">
        <w:t xml:space="preserve">plain significant terms (Council of </w:t>
      </w:r>
      <w:proofErr w:type="spellStart"/>
      <w:r w:rsidR="00CF6536">
        <w:t>Nicea</w:t>
      </w:r>
      <w:proofErr w:type="spellEnd"/>
      <w:r w:rsidR="004336E4">
        <w:t xml:space="preserve">, Nicene Creed’s statement </w:t>
      </w:r>
      <w:r w:rsidR="00CF6536">
        <w:t xml:space="preserve">on God), </w:t>
      </w:r>
      <w:r w:rsidR="004336E4" w:rsidRPr="00E85633">
        <w:t xml:space="preserve">Jesus the </w:t>
      </w:r>
      <w:proofErr w:type="gramStart"/>
      <w:r w:rsidR="004336E4" w:rsidRPr="00E85633">
        <w:t>Christ</w:t>
      </w:r>
      <w:r w:rsidR="00CF6536">
        <w:rPr>
          <w:b/>
        </w:rPr>
        <w:t>,</w:t>
      </w:r>
      <w:r w:rsidR="004336E4">
        <w:t xml:space="preserve">  Trinity</w:t>
      </w:r>
      <w:proofErr w:type="gramEnd"/>
      <w:r w:rsidR="004336E4">
        <w:t>, Holy Spirit, basic belie</w:t>
      </w:r>
      <w:r w:rsidR="00E27F77">
        <w:t>fs about Jesus Christ (112-113)</w:t>
      </w:r>
      <w:r w:rsidR="00E27F77">
        <w:br/>
      </w:r>
      <w:r>
        <w:rPr>
          <w:b/>
        </w:rPr>
        <w:t>*</w:t>
      </w:r>
      <w:r w:rsidR="004336E4">
        <w:rPr>
          <w:b/>
        </w:rPr>
        <w:t xml:space="preserve">Salvation, Sin and Grace:  116-121. </w:t>
      </w:r>
      <w:r w:rsidR="004336E4">
        <w:t xml:space="preserve">Review this section carefully so that </w:t>
      </w:r>
      <w:r w:rsidR="00E37DF8">
        <w:t xml:space="preserve">you can both define these terms </w:t>
      </w:r>
      <w:r w:rsidR="00E85633">
        <w:t>and show their relation to one another.</w:t>
      </w:r>
      <w:r w:rsidR="00F918B0">
        <w:br/>
      </w:r>
      <w:r>
        <w:rPr>
          <w:b/>
        </w:rPr>
        <w:t>*Diversity in Christianity</w:t>
      </w:r>
      <w:r w:rsidR="00E85633">
        <w:rPr>
          <w:b/>
        </w:rPr>
        <w:t xml:space="preserve">: </w:t>
      </w:r>
      <w:r w:rsidR="004336E4" w:rsidRPr="00E85633">
        <w:t>Why are there so many Protestant churches?  Why are there so many disagreements among them?</w:t>
      </w:r>
      <w:r>
        <w:br/>
        <w:t>*</w:t>
      </w:r>
      <w:proofErr w:type="gramStart"/>
      <w:r w:rsidR="00137958" w:rsidRPr="00137958">
        <w:rPr>
          <w:b/>
        </w:rPr>
        <w:t xml:space="preserve">Ecumenism </w:t>
      </w:r>
      <w:r w:rsidR="00137958">
        <w:t>:</w:t>
      </w:r>
      <w:r>
        <w:t>Describe</w:t>
      </w:r>
      <w:proofErr w:type="gramEnd"/>
      <w:r>
        <w:t xml:space="preserve"> the ecumenical movement and some strategies for advancing unity.</w:t>
      </w:r>
      <w:r>
        <w:br/>
      </w:r>
      <w:r w:rsidR="00137958">
        <w:rPr>
          <w:b/>
        </w:rPr>
        <w:t xml:space="preserve">Part Two:  </w:t>
      </w:r>
      <w:r w:rsidR="00CF6536">
        <w:rPr>
          <w:b/>
        </w:rPr>
        <w:t>E</w:t>
      </w:r>
      <w:r w:rsidR="00137958">
        <w:rPr>
          <w:b/>
        </w:rPr>
        <w:t>ssays</w:t>
      </w:r>
      <w:r w:rsidR="00137958">
        <w:rPr>
          <w:b/>
        </w:rPr>
        <w:br/>
        <w:t xml:space="preserve">(a coherent essay of at least three </w:t>
      </w:r>
      <w:r w:rsidR="00E27F77">
        <w:rPr>
          <w:b/>
        </w:rPr>
        <w:t>well-developed paragraphs with that develop a thesis sentence)</w:t>
      </w:r>
      <w:r w:rsidR="00137958">
        <w:rPr>
          <w:b/>
        </w:rPr>
        <w:t>.  You cannot use notes</w:t>
      </w:r>
      <w:r w:rsidR="00E424F0">
        <w:rPr>
          <w:b/>
        </w:rPr>
        <w:t>)</w:t>
      </w:r>
    </w:p>
    <w:p w14:paraId="49FDAE31" w14:textId="77777777" w:rsidR="00CF6536" w:rsidRDefault="00CF6536" w:rsidP="00F918B0">
      <w:pPr>
        <w:pStyle w:val="ListParagraph"/>
        <w:numPr>
          <w:ilvl w:val="0"/>
          <w:numId w:val="2"/>
        </w:numPr>
        <w:rPr>
          <w:b/>
        </w:rPr>
      </w:pPr>
      <w:r w:rsidRPr="00CF6536">
        <w:rPr>
          <w:b/>
        </w:rPr>
        <w:t xml:space="preserve">(Chapter 7, Worship and </w:t>
      </w:r>
      <w:proofErr w:type="gramStart"/>
      <w:r w:rsidRPr="00CF6536">
        <w:rPr>
          <w:b/>
        </w:rPr>
        <w:t>Practice</w:t>
      </w:r>
      <w:r>
        <w:rPr>
          <w:b/>
        </w:rPr>
        <w:t>)  Three</w:t>
      </w:r>
      <w:proofErr w:type="gramEnd"/>
      <w:r>
        <w:rPr>
          <w:b/>
        </w:rPr>
        <w:t xml:space="preserve"> Common Elements of Christian Spirituality- </w:t>
      </w:r>
      <w:r w:rsidR="00612DB3">
        <w:rPr>
          <w:b/>
        </w:rPr>
        <w:t>Be sure to analyze the text.  You may also relate your explanation to examples from the videos (Dorothy Day, Thomas Merton) that are available on you tube.</w:t>
      </w:r>
      <w:r w:rsidR="00E37DF8">
        <w:rPr>
          <w:b/>
        </w:rPr>
        <w:br/>
      </w:r>
    </w:p>
    <w:p w14:paraId="241074D4" w14:textId="77777777" w:rsidR="00612DB3" w:rsidRDefault="00612DB3" w:rsidP="00F918B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What are the principal areas of dialogue between Christian and Jewish thought?  Where do the two faiths connect most closely?  Where do they diverge most widely?</w:t>
      </w:r>
      <w:r w:rsidR="00E37DF8">
        <w:rPr>
          <w:b/>
        </w:rPr>
        <w:br/>
      </w:r>
    </w:p>
    <w:p w14:paraId="265EB97E" w14:textId="77777777" w:rsidR="00624E2A" w:rsidRDefault="00612DB3" w:rsidP="00E424F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What are the principle areas of dialo</w:t>
      </w:r>
      <w:r w:rsidR="00E37DF8">
        <w:rPr>
          <w:b/>
        </w:rPr>
        <w:t>gue between Christian and Islamic</w:t>
      </w:r>
      <w:r>
        <w:rPr>
          <w:b/>
        </w:rPr>
        <w:t xml:space="preserve"> thought?  Where do the two faiths connect most clos</w:t>
      </w:r>
      <w:r w:rsidR="00137958">
        <w:rPr>
          <w:b/>
        </w:rPr>
        <w:t xml:space="preserve">ely?  Where do they diverge most </w:t>
      </w:r>
      <w:r>
        <w:rPr>
          <w:b/>
        </w:rPr>
        <w:t>widely</w:t>
      </w:r>
      <w:r w:rsidR="00E37DF8">
        <w:rPr>
          <w:b/>
        </w:rPr>
        <w:t>.</w:t>
      </w:r>
      <w:r w:rsidR="00E37DF8">
        <w:rPr>
          <w:b/>
        </w:rPr>
        <w:br/>
      </w:r>
      <w:bookmarkStart w:id="0" w:name="_GoBack"/>
      <w:bookmarkEnd w:id="0"/>
    </w:p>
    <w:p w14:paraId="1AFECD66" w14:textId="77777777" w:rsidR="00E37DF8" w:rsidRDefault="00E37DF8" w:rsidP="00F918B0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Write a to a congress person telling them what you think they should do regarding the issue of “building the wall.”  Be sure that you can support your </w:t>
      </w:r>
      <w:proofErr w:type="gramStart"/>
      <w:r>
        <w:rPr>
          <w:b/>
        </w:rPr>
        <w:t>argument( e.g.</w:t>
      </w:r>
      <w:proofErr w:type="gramEnd"/>
      <w:r>
        <w:rPr>
          <w:b/>
        </w:rPr>
        <w:t xml:space="preserve"> references to  Catholic social teaching,  teachings from o</w:t>
      </w:r>
      <w:r w:rsidR="00137958">
        <w:rPr>
          <w:b/>
        </w:rPr>
        <w:t>ther religion</w:t>
      </w:r>
      <w:r>
        <w:rPr>
          <w:b/>
        </w:rPr>
        <w:t xml:space="preserve">s, reason). </w:t>
      </w:r>
    </w:p>
    <w:sectPr w:rsidR="00E37D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E33A9D"/>
    <w:multiLevelType w:val="hybridMultilevel"/>
    <w:tmpl w:val="A8D0D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53BF2"/>
    <w:multiLevelType w:val="hybridMultilevel"/>
    <w:tmpl w:val="CC904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F92"/>
    <w:rsid w:val="00137958"/>
    <w:rsid w:val="00364363"/>
    <w:rsid w:val="00371F92"/>
    <w:rsid w:val="004336E4"/>
    <w:rsid w:val="00612DB3"/>
    <w:rsid w:val="00624E2A"/>
    <w:rsid w:val="00C95F7F"/>
    <w:rsid w:val="00CF6536"/>
    <w:rsid w:val="00E27F77"/>
    <w:rsid w:val="00E37DF8"/>
    <w:rsid w:val="00E424F0"/>
    <w:rsid w:val="00E70E6A"/>
    <w:rsid w:val="00E85633"/>
    <w:rsid w:val="00F918B0"/>
    <w:rsid w:val="00FA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2E36D"/>
  <w15:chartTrackingRefBased/>
  <w15:docId w15:val="{F5C8C608-0548-4786-9145-26B23C9EB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7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2386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jporter</dc:creator>
  <cp:keywords/>
  <dc:description/>
  <cp:lastModifiedBy>nehal turkistani</cp:lastModifiedBy>
  <cp:revision>3</cp:revision>
  <dcterms:created xsi:type="dcterms:W3CDTF">2017-04-26T15:41:00Z</dcterms:created>
  <dcterms:modified xsi:type="dcterms:W3CDTF">2017-05-09T19:54:00Z</dcterms:modified>
</cp:coreProperties>
</file>